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5E93" w14:textId="3F70B8F5" w:rsidR="008326DF" w:rsidRPr="00E50479" w:rsidRDefault="0055187C" w:rsidP="004B1238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  <w:u w:val="single"/>
        </w:rPr>
        <w:t>Costs Pod with VC and JH</w:t>
      </w:r>
    </w:p>
    <w:p w14:paraId="28094B15" w14:textId="77777777" w:rsidR="0055187C" w:rsidRPr="00E50479" w:rsidRDefault="0055187C">
      <w:pPr>
        <w:rPr>
          <w:rFonts w:ascii="Times New Roman" w:hAnsi="Times New Roman" w:cs="Times New Roman"/>
          <w:color w:val="000000" w:themeColor="text1"/>
        </w:rPr>
      </w:pPr>
    </w:p>
    <w:p w14:paraId="379E1632" w14:textId="796CEE87" w:rsidR="0055187C" w:rsidRPr="00E50479" w:rsidRDefault="0055187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>Cases Discussed</w:t>
      </w:r>
    </w:p>
    <w:p w14:paraId="364D707C" w14:textId="77777777" w:rsidR="0055187C" w:rsidRPr="00E50479" w:rsidRDefault="0055187C">
      <w:pPr>
        <w:rPr>
          <w:rFonts w:ascii="Times New Roman" w:hAnsi="Times New Roman" w:cs="Times New Roman"/>
          <w:color w:val="000000" w:themeColor="text1"/>
        </w:rPr>
      </w:pPr>
    </w:p>
    <w:p w14:paraId="3B2BAAC5" w14:textId="77777777" w:rsidR="004B1238" w:rsidRPr="00E50479" w:rsidRDefault="004B1238">
      <w:pPr>
        <w:rPr>
          <w:rFonts w:ascii="Times New Roman" w:hAnsi="Times New Roman" w:cs="Times New Roman"/>
          <w:color w:val="000000" w:themeColor="text1"/>
        </w:rPr>
      </w:pPr>
    </w:p>
    <w:p w14:paraId="3016F839" w14:textId="5E4FD45B" w:rsidR="004B1238" w:rsidRPr="00E50479" w:rsidRDefault="004B123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OG v AG [2020]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>EWFC 52</w:t>
      </w:r>
    </w:p>
    <w:p w14:paraId="52FA8E1F" w14:textId="092A0E8D" w:rsidR="005E373B" w:rsidRPr="00E50479" w:rsidRDefault="005E373B">
      <w:pPr>
        <w:rPr>
          <w:rFonts w:ascii="Times New Roman" w:hAnsi="Times New Roman" w:cs="Times New Roman"/>
          <w:color w:val="156082" w:themeColor="accent1"/>
          <w:u w:val="single"/>
        </w:rPr>
      </w:pPr>
      <w:hyperlink r:id="rId4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</w:rPr>
          <w:t>https://caselaw.nationalarchives.gov.uk/ewfc/2020/52</w:t>
        </w:r>
      </w:hyperlink>
    </w:p>
    <w:p w14:paraId="308C1312" w14:textId="77777777" w:rsidR="005E373B" w:rsidRPr="00E50479" w:rsidRDefault="005E373B">
      <w:pPr>
        <w:rPr>
          <w:rFonts w:ascii="Times New Roman" w:hAnsi="Times New Roman" w:cs="Times New Roman"/>
          <w:color w:val="000000" w:themeColor="text1"/>
        </w:rPr>
      </w:pPr>
    </w:p>
    <w:p w14:paraId="5DF9B75E" w14:textId="05AD15CF" w:rsidR="004B1238" w:rsidRPr="00E50479" w:rsidRDefault="004B1238" w:rsidP="005E373B">
      <w:pPr>
        <w:tabs>
          <w:tab w:val="left" w:pos="3309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JB v DB [2020] </w:t>
      </w:r>
      <w:r w:rsidR="005F59FC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EWHC 1846 </w:t>
      </w:r>
      <w:r w:rsidR="005E373B" w:rsidRPr="00E50479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5E12C6CA" w14:textId="5676460E" w:rsidR="005E373B" w:rsidRPr="00E50479" w:rsidRDefault="005E373B" w:rsidP="005E373B">
      <w:pPr>
        <w:tabs>
          <w:tab w:val="left" w:pos="3309"/>
        </w:tabs>
        <w:rPr>
          <w:rFonts w:ascii="Times New Roman" w:hAnsi="Times New Roman" w:cs="Times New Roman"/>
          <w:color w:val="156082" w:themeColor="accent1"/>
          <w:u w:val="single"/>
        </w:rPr>
      </w:pPr>
      <w:hyperlink r:id="rId5" w:tgtFrame="_blank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</w:rPr>
          <w:t>https://www.bailii.org/ew/cases/EWHC/Fam/2020/2301.html</w:t>
        </w:r>
      </w:hyperlink>
    </w:p>
    <w:p w14:paraId="0E1FDB2E" w14:textId="77777777" w:rsidR="004B1238" w:rsidRPr="00E50479" w:rsidRDefault="004B1238">
      <w:pPr>
        <w:rPr>
          <w:rFonts w:ascii="Times New Roman" w:hAnsi="Times New Roman" w:cs="Times New Roman"/>
          <w:color w:val="000000" w:themeColor="text1"/>
        </w:rPr>
      </w:pPr>
    </w:p>
    <w:p w14:paraId="59EBF987" w14:textId="11811D6A" w:rsidR="004B1238" w:rsidRPr="00E50479" w:rsidRDefault="004B1238" w:rsidP="005E373B">
      <w:pPr>
        <w:tabs>
          <w:tab w:val="left" w:pos="3549"/>
        </w:tabs>
        <w:rPr>
          <w:rFonts w:ascii="Times New Roman" w:hAnsi="Times New Roman" w:cs="Times New Roman"/>
          <w:color w:val="156082" w:themeColor="accent1"/>
          <w:u w:val="single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>E v L</w:t>
      </w:r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 (No 2</w:t>
      </w:r>
      <w:proofErr w:type="gramStart"/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 [</w:t>
      </w:r>
      <w:proofErr w:type="gramEnd"/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2021] </w:t>
      </w:r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>EWFC 63</w:t>
      </w:r>
      <w:r w:rsidR="005E373B" w:rsidRPr="00E50479">
        <w:rPr>
          <w:rFonts w:ascii="Times New Roman" w:hAnsi="Times New Roman" w:cs="Times New Roman"/>
          <w:b/>
          <w:bCs/>
          <w:color w:val="000000" w:themeColor="text1"/>
        </w:rPr>
        <w:tab/>
        <w:t>\</w:t>
      </w:r>
      <w:r w:rsidR="005E373B" w:rsidRPr="00E50479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="005E373B" w:rsidRPr="00E50479">
          <w:rPr>
            <w:rStyle w:val="Hyperlink"/>
            <w:rFonts w:ascii="Times New Roman" w:hAnsi="Times New Roman" w:cs="Times New Roman"/>
            <w:color w:val="156082" w:themeColor="accent1"/>
          </w:rPr>
          <w:t>https://knyvet.bailii.org/ew/cases/EWFC/HCJ/2021/63.html</w:t>
        </w:r>
      </w:hyperlink>
    </w:p>
    <w:p w14:paraId="5DFE2DB4" w14:textId="77777777" w:rsidR="005E373B" w:rsidRPr="00E50479" w:rsidRDefault="005E373B" w:rsidP="005E373B">
      <w:pPr>
        <w:tabs>
          <w:tab w:val="left" w:pos="3549"/>
        </w:tabs>
        <w:rPr>
          <w:rFonts w:ascii="Times New Roman" w:hAnsi="Times New Roman" w:cs="Times New Roman"/>
          <w:color w:val="000000" w:themeColor="text1"/>
        </w:rPr>
      </w:pPr>
    </w:p>
    <w:p w14:paraId="59F02C6C" w14:textId="5B114414" w:rsidR="004B1238" w:rsidRPr="00E50479" w:rsidRDefault="004B123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LF v DF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(Financial Remedy: Appeal: Costs Debts in a Needs Case) </w:t>
      </w: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[2021]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>EWFC B50 (23</w:t>
      </w:r>
      <w:r w:rsidR="004543D3" w:rsidRPr="00E50479">
        <w:rPr>
          <w:rFonts w:ascii="Times New Roman" w:hAnsi="Times New Roman" w:cs="Times New Roman"/>
          <w:color w:val="000000" w:themeColor="text1"/>
        </w:rPr>
        <w:t xml:space="preserve">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>August 2021)</w:t>
      </w:r>
    </w:p>
    <w:p w14:paraId="46A86C86" w14:textId="56AE8BDF" w:rsidR="005E373B" w:rsidRPr="00E50479" w:rsidRDefault="005E373B">
      <w:pPr>
        <w:rPr>
          <w:rFonts w:ascii="Times New Roman" w:hAnsi="Times New Roman" w:cs="Times New Roman"/>
          <w:color w:val="156082" w:themeColor="accent1"/>
          <w:u w:val="single"/>
        </w:rPr>
      </w:pPr>
      <w:hyperlink r:id="rId7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</w:rPr>
          <w:t>https://www.bailii.org/ew/cases/EWFC/OJ/2021/B50.html</w:t>
        </w:r>
      </w:hyperlink>
    </w:p>
    <w:p w14:paraId="0E1F4836" w14:textId="77777777" w:rsidR="005E373B" w:rsidRPr="00E50479" w:rsidRDefault="005E373B">
      <w:pPr>
        <w:rPr>
          <w:rFonts w:ascii="Times New Roman" w:hAnsi="Times New Roman" w:cs="Times New Roman"/>
          <w:color w:val="000000" w:themeColor="text1"/>
        </w:rPr>
      </w:pPr>
    </w:p>
    <w:p w14:paraId="7FA776DF" w14:textId="77777777" w:rsidR="005E373B" w:rsidRPr="00E50479" w:rsidRDefault="005E373B">
      <w:pPr>
        <w:rPr>
          <w:rFonts w:ascii="Times New Roman" w:hAnsi="Times New Roman" w:cs="Times New Roman"/>
          <w:color w:val="000000" w:themeColor="text1"/>
        </w:rPr>
      </w:pPr>
    </w:p>
    <w:p w14:paraId="19335194" w14:textId="588DC1D7" w:rsidR="004B1238" w:rsidRPr="00E50479" w:rsidRDefault="004B1238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E50479">
        <w:rPr>
          <w:rFonts w:ascii="Times New Roman" w:hAnsi="Times New Roman" w:cs="Times New Roman"/>
          <w:b/>
          <w:bCs/>
          <w:color w:val="000000" w:themeColor="text1"/>
        </w:rPr>
        <w:t>Traherne</w:t>
      </w:r>
      <w:proofErr w:type="spellEnd"/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 v Limb [2022]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>EWFC 27</w:t>
      </w:r>
    </w:p>
    <w:p w14:paraId="01F3A59F" w14:textId="2E133D39" w:rsidR="004B1238" w:rsidRPr="00E50479" w:rsidRDefault="00E50479">
      <w:pPr>
        <w:rPr>
          <w:rFonts w:ascii="Times New Roman" w:hAnsi="Times New Roman" w:cs="Times New Roman"/>
          <w:color w:val="156082" w:themeColor="accent1"/>
        </w:rPr>
      </w:pPr>
      <w:hyperlink r:id="rId8" w:tgtFrame="_blank" w:history="1">
        <w:r w:rsidRPr="00E50479">
          <w:rPr>
            <w:rFonts w:ascii="Times New Roman" w:hAnsi="Times New Roman" w:cs="Times New Roman"/>
            <w:color w:val="156082" w:themeColor="accent1"/>
            <w:u w:val="single"/>
            <w:shd w:val="clear" w:color="auto" w:fill="FFFFFF"/>
          </w:rPr>
          <w:t>https://www.bailii.org/ew/cases/EWFC/HCJ/2022/27.html</w:t>
        </w:r>
      </w:hyperlink>
    </w:p>
    <w:p w14:paraId="562065D3" w14:textId="77777777" w:rsidR="00E50479" w:rsidRPr="00E50479" w:rsidRDefault="00E50479">
      <w:pPr>
        <w:rPr>
          <w:rFonts w:ascii="Times New Roman" w:hAnsi="Times New Roman" w:cs="Times New Roman"/>
          <w:color w:val="000000" w:themeColor="text1"/>
        </w:rPr>
      </w:pPr>
    </w:p>
    <w:p w14:paraId="1BF142B8" w14:textId="2F05BF41" w:rsidR="004B1238" w:rsidRPr="00E50479" w:rsidRDefault="004B1238" w:rsidP="00E50479">
      <w:pPr>
        <w:tabs>
          <w:tab w:val="left" w:pos="3257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WC v HC [2022]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>EWFC 40</w:t>
      </w:r>
      <w:r w:rsidR="00E50479" w:rsidRPr="00E50479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77F53DCB" w14:textId="60B93D85" w:rsidR="00E50479" w:rsidRPr="00E50479" w:rsidRDefault="00E50479" w:rsidP="00E50479">
      <w:pPr>
        <w:tabs>
          <w:tab w:val="left" w:pos="3257"/>
        </w:tabs>
        <w:rPr>
          <w:rFonts w:ascii="Times New Roman" w:hAnsi="Times New Roman" w:cs="Times New Roman"/>
          <w:color w:val="156082" w:themeColor="accent1"/>
        </w:rPr>
      </w:pPr>
      <w:hyperlink r:id="rId9" w:tgtFrame="_blank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  <w:shd w:val="clear" w:color="auto" w:fill="FFFFFF"/>
          </w:rPr>
          <w:t>https://caselaw.nationalarchives.gov.uk/ewfc/2022/40</w:t>
        </w:r>
      </w:hyperlink>
    </w:p>
    <w:p w14:paraId="3552778B" w14:textId="77777777" w:rsidR="004B1238" w:rsidRPr="00E50479" w:rsidRDefault="004B1238">
      <w:pPr>
        <w:rPr>
          <w:rFonts w:ascii="Times New Roman" w:hAnsi="Times New Roman" w:cs="Times New Roman"/>
          <w:color w:val="156082" w:themeColor="accent1"/>
        </w:rPr>
      </w:pPr>
    </w:p>
    <w:p w14:paraId="6BE3F387" w14:textId="0DA99429" w:rsidR="004B1238" w:rsidRPr="00E50479" w:rsidRDefault="004B1238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E50479">
        <w:rPr>
          <w:rFonts w:ascii="Times New Roman" w:hAnsi="Times New Roman" w:cs="Times New Roman"/>
          <w:b/>
          <w:bCs/>
          <w:color w:val="000000" w:themeColor="text1"/>
        </w:rPr>
        <w:t>Gojkovic</w:t>
      </w:r>
      <w:proofErr w:type="spellEnd"/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v </w:t>
      </w:r>
      <w:proofErr w:type="spellStart"/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>Gojkovic</w:t>
      </w:r>
      <w:proofErr w:type="spellEnd"/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(No2) </w:t>
      </w: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[1992] </w:t>
      </w:r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>2 FLR 233 CA</w:t>
      </w:r>
    </w:p>
    <w:p w14:paraId="08DE212A" w14:textId="77777777" w:rsidR="004B1238" w:rsidRPr="00E50479" w:rsidRDefault="004B1238">
      <w:pPr>
        <w:rPr>
          <w:rFonts w:ascii="Times New Roman" w:hAnsi="Times New Roman" w:cs="Times New Roman"/>
          <w:color w:val="000000" w:themeColor="text1"/>
        </w:rPr>
      </w:pPr>
    </w:p>
    <w:p w14:paraId="55F59F11" w14:textId="50BA035B" w:rsidR="004B1238" w:rsidRPr="00E50479" w:rsidRDefault="004B123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KS v ND </w:t>
      </w:r>
      <w:r w:rsidR="005278E3" w:rsidRPr="00E50479">
        <w:rPr>
          <w:rFonts w:ascii="Times New Roman" w:hAnsi="Times New Roman" w:cs="Times New Roman"/>
          <w:b/>
          <w:bCs/>
          <w:color w:val="000000" w:themeColor="text1"/>
        </w:rPr>
        <w:t>(Schedule 1: Appeal: Costs) [2013] EWHC 464 (Fam)</w:t>
      </w:r>
    </w:p>
    <w:p w14:paraId="62008507" w14:textId="6F669B66" w:rsidR="00E50479" w:rsidRPr="00E50479" w:rsidRDefault="00E50479">
      <w:pPr>
        <w:rPr>
          <w:rFonts w:ascii="Times New Roman" w:hAnsi="Times New Roman" w:cs="Times New Roman"/>
          <w:color w:val="156082" w:themeColor="accent1"/>
        </w:rPr>
      </w:pPr>
      <w:hyperlink r:id="rId10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</w:rPr>
          <w:t>https://www.bailii.org/ew/cases/EWHC/Fam/2013/464.html</w:t>
        </w:r>
      </w:hyperlink>
    </w:p>
    <w:p w14:paraId="5BEC9D49" w14:textId="77777777" w:rsidR="00E50479" w:rsidRPr="00E50479" w:rsidRDefault="00E50479">
      <w:pPr>
        <w:rPr>
          <w:rFonts w:ascii="Times New Roman" w:hAnsi="Times New Roman" w:cs="Times New Roman"/>
          <w:color w:val="156082" w:themeColor="accent1"/>
        </w:rPr>
      </w:pPr>
    </w:p>
    <w:p w14:paraId="5F5ACF9C" w14:textId="77777777" w:rsidR="00153EBF" w:rsidRPr="00E50479" w:rsidRDefault="00153EBF">
      <w:pPr>
        <w:rPr>
          <w:rFonts w:ascii="Times New Roman" w:hAnsi="Times New Roman" w:cs="Times New Roman"/>
          <w:color w:val="000000" w:themeColor="text1"/>
        </w:rPr>
      </w:pPr>
    </w:p>
    <w:p w14:paraId="770177E0" w14:textId="526DEDFD" w:rsidR="004B1238" w:rsidRPr="00E50479" w:rsidRDefault="00153EB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KS v </w:t>
      </w:r>
      <w:proofErr w:type="gramStart"/>
      <w:r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VS </w:t>
      </w:r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 [</w:t>
      </w:r>
      <w:proofErr w:type="gramEnd"/>
      <w:r w:rsidR="004543D3" w:rsidRPr="00E50479">
        <w:rPr>
          <w:rFonts w:ascii="Times New Roman" w:hAnsi="Times New Roman" w:cs="Times New Roman"/>
          <w:b/>
          <w:bCs/>
          <w:color w:val="000000" w:themeColor="text1"/>
        </w:rPr>
        <w:t xml:space="preserve">2024] EWHC 278 (Fam) </w:t>
      </w:r>
    </w:p>
    <w:p w14:paraId="532C2C6B" w14:textId="5C8AA37B" w:rsidR="00E50479" w:rsidRPr="00E50479" w:rsidRDefault="00E50479">
      <w:pPr>
        <w:rPr>
          <w:rFonts w:ascii="Times New Roman" w:hAnsi="Times New Roman" w:cs="Times New Roman"/>
          <w:color w:val="156082" w:themeColor="accent1"/>
        </w:rPr>
      </w:pPr>
      <w:hyperlink r:id="rId11" w:tgtFrame="_blank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  <w:shd w:val="clear" w:color="auto" w:fill="FFFFFF"/>
          </w:rPr>
          <w:t>https://caselaw.nationalarchives.gov.uk/ewhc/fam/2024/278</w:t>
        </w:r>
      </w:hyperlink>
    </w:p>
    <w:p w14:paraId="15DF5C75" w14:textId="77777777" w:rsidR="00153EBF" w:rsidRPr="00E50479" w:rsidRDefault="00153EBF">
      <w:pPr>
        <w:rPr>
          <w:rFonts w:ascii="Times New Roman" w:hAnsi="Times New Roman" w:cs="Times New Roman"/>
          <w:color w:val="000000" w:themeColor="text1"/>
        </w:rPr>
      </w:pPr>
    </w:p>
    <w:p w14:paraId="4D8D4B6C" w14:textId="77777777" w:rsidR="00D06A08" w:rsidRPr="00E50479" w:rsidRDefault="00D06A08">
      <w:pPr>
        <w:rPr>
          <w:rFonts w:ascii="Times New Roman" w:hAnsi="Times New Roman" w:cs="Times New Roman"/>
          <w:color w:val="000000" w:themeColor="text1"/>
        </w:rPr>
      </w:pPr>
    </w:p>
    <w:p w14:paraId="191C3C5B" w14:textId="1D853D63" w:rsidR="00D06A08" w:rsidRPr="00E50479" w:rsidRDefault="005E373B">
      <w:pPr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</w:pPr>
      <w:hyperlink r:id="rId12" w:history="1">
        <w:r w:rsidRPr="00E50479">
          <w:rPr>
            <w:rStyle w:val="Emphasis"/>
            <w:rFonts w:ascii="Times New Roman" w:hAnsi="Times New Roman" w:cs="Times New Roman"/>
            <w:b/>
            <w:bCs/>
            <w:i w:val="0"/>
            <w:iCs w:val="0"/>
            <w:color w:val="000000" w:themeColor="text1"/>
          </w:rPr>
          <w:t>ABCDEF (Fact-Finding: Honour-Based Violence)</w:t>
        </w:r>
        <w:r w:rsidRPr="00E50479">
          <w:rPr>
            <w:rStyle w:val="Strong"/>
            <w:rFonts w:ascii="Times New Roman" w:hAnsi="Times New Roman" w:cs="Times New Roman"/>
            <w:b w:val="0"/>
            <w:bCs w:val="0"/>
            <w:i/>
            <w:iCs/>
            <w:color w:val="000000" w:themeColor="text1"/>
          </w:rPr>
          <w:t> </w:t>
        </w:r>
        <w:r w:rsidRPr="00E50479">
          <w:rPr>
            <w:rStyle w:val="Strong"/>
            <w:rFonts w:ascii="Times New Roman" w:hAnsi="Times New Roman" w:cs="Times New Roman"/>
            <w:i/>
            <w:iCs/>
            <w:color w:val="000000" w:themeColor="text1"/>
          </w:rPr>
          <w:t>2019 EWHC 406</w:t>
        </w:r>
      </w:hyperlink>
    </w:p>
    <w:p w14:paraId="1B5670FD" w14:textId="1EE8DE62" w:rsidR="00E50479" w:rsidRPr="00E50479" w:rsidRDefault="00E50479">
      <w:pPr>
        <w:rPr>
          <w:rStyle w:val="Strong"/>
          <w:rFonts w:ascii="Times New Roman" w:hAnsi="Times New Roman" w:cs="Times New Roman"/>
          <w:b w:val="0"/>
          <w:bCs w:val="0"/>
          <w:color w:val="156082" w:themeColor="accent1"/>
          <w:u w:val="single"/>
          <w:shd w:val="clear" w:color="auto" w:fill="FFFFFF"/>
        </w:rPr>
      </w:pPr>
      <w:r w:rsidRPr="00E50479">
        <w:rPr>
          <w:rStyle w:val="Strong"/>
          <w:rFonts w:ascii="Times New Roman" w:hAnsi="Times New Roman" w:cs="Times New Roman"/>
          <w:b w:val="0"/>
          <w:bCs w:val="0"/>
          <w:color w:val="156082" w:themeColor="accent1"/>
          <w:u w:val="single"/>
          <w:shd w:val="clear" w:color="auto" w:fill="FFFFFF"/>
        </w:rPr>
        <w:t>https://www.bailii.org/ew/cases/EWHC/Fam/2019/406.html</w:t>
      </w:r>
    </w:p>
    <w:p w14:paraId="4AD0E03D" w14:textId="77777777" w:rsidR="005E373B" w:rsidRPr="00E50479" w:rsidRDefault="005E373B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14:paraId="0CD29D2D" w14:textId="77777777" w:rsidR="005E373B" w:rsidRPr="00E50479" w:rsidRDefault="005E373B" w:rsidP="005E373B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Re X (Financial Remedy: Non-Court Dispute Resolution) [2024] EWHC 538 (Fam)</w:t>
      </w:r>
    </w:p>
    <w:p w14:paraId="71CB082F" w14:textId="21E7A108" w:rsidR="00E50479" w:rsidRPr="00E50479" w:rsidRDefault="00E50479" w:rsidP="005E373B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hyperlink r:id="rId13" w:history="1">
        <w:r w:rsidRPr="00E50479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https://www.bailii.org/ew/cases/EWHC/Fam/2024/538.html</w:t>
        </w:r>
      </w:hyperlink>
    </w:p>
    <w:p w14:paraId="448B8716" w14:textId="77777777" w:rsidR="00E50479" w:rsidRPr="00E50479" w:rsidRDefault="00E50479" w:rsidP="005E373B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B5FBFCA" w14:textId="77777777" w:rsidR="005E373B" w:rsidRPr="00E50479" w:rsidRDefault="005E373B" w:rsidP="005E373B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4E75BD86" w14:textId="0A33517C" w:rsidR="00E50479" w:rsidRPr="00E50479" w:rsidRDefault="005E373B" w:rsidP="00E50479">
      <w:pPr>
        <w:rPr>
          <w:rFonts w:ascii="Times New Roman" w:eastAsiaTheme="majorEastAsia" w:hAnsi="Times New Roman" w:cs="Times New Roman"/>
          <w:b/>
          <w:bCs/>
          <w:color w:val="000000" w:themeColor="text1"/>
          <w:u w:val="single"/>
        </w:rPr>
      </w:pPr>
      <w:r w:rsidRPr="00E50479">
        <w:rPr>
          <w:rFonts w:ascii="Times New Roman" w:hAnsi="Times New Roman" w:cs="Times New Roman"/>
          <w:b/>
          <w:bCs/>
          <w:i/>
          <w:iCs/>
          <w:color w:val="000000" w:themeColor="text1"/>
        </w:rPr>
        <w:t>Churchill v Merthyr Tydfil County Borough Council and Others</w:t>
      </w:r>
      <w:r w:rsidRPr="00E50479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50479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[2023] EWCA </w:t>
      </w:r>
      <w:proofErr w:type="spellStart"/>
      <w:r w:rsidRPr="00E50479">
        <w:rPr>
          <w:rFonts w:ascii="Times New Roman" w:eastAsiaTheme="majorEastAsia" w:hAnsi="Times New Roman" w:cs="Times New Roman"/>
          <w:b/>
          <w:bCs/>
          <w:color w:val="000000" w:themeColor="text1"/>
        </w:rPr>
        <w:t>Civ</w:t>
      </w:r>
      <w:proofErr w:type="spellEnd"/>
      <w:r w:rsidRPr="00E50479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1416</w:t>
      </w:r>
    </w:p>
    <w:p w14:paraId="3C0EAE29" w14:textId="75590A4F" w:rsidR="00E50479" w:rsidRPr="00E50479" w:rsidRDefault="00E50479" w:rsidP="00E50479">
      <w:pPr>
        <w:tabs>
          <w:tab w:val="left" w:pos="1954"/>
        </w:tabs>
        <w:rPr>
          <w:rFonts w:ascii="Times New Roman" w:hAnsi="Times New Roman" w:cs="Times New Roman"/>
          <w:color w:val="000000" w:themeColor="text1"/>
        </w:rPr>
      </w:pPr>
      <w:r w:rsidRPr="00E50479">
        <w:rPr>
          <w:rFonts w:ascii="Times New Roman" w:hAnsi="Times New Roman" w:cs="Times New Roman"/>
          <w:color w:val="000000" w:themeColor="text1"/>
        </w:rPr>
        <w:fldChar w:fldCharType="begin"/>
      </w:r>
      <w:r w:rsidRPr="00E50479">
        <w:rPr>
          <w:rFonts w:ascii="Times New Roman" w:hAnsi="Times New Roman" w:cs="Times New Roman"/>
          <w:color w:val="000000" w:themeColor="text1"/>
        </w:rPr>
        <w:instrText>HYPERLINK "</w:instrText>
      </w:r>
      <w:r w:rsidRPr="00E50479">
        <w:rPr>
          <w:rFonts w:ascii="Times New Roman" w:hAnsi="Times New Roman" w:cs="Times New Roman"/>
          <w:color w:val="000000" w:themeColor="text1"/>
        </w:rPr>
        <w:instrText>https://www.bailii.org/ew/cases/EWCA/Civ/2023/1416.html</w:instrText>
      </w:r>
      <w:r w:rsidRPr="00E50479">
        <w:rPr>
          <w:rFonts w:ascii="Times New Roman" w:hAnsi="Times New Roman" w:cs="Times New Roman"/>
          <w:color w:val="000000" w:themeColor="text1"/>
        </w:rPr>
        <w:instrText>"</w:instrText>
      </w:r>
      <w:r w:rsidRPr="00E50479">
        <w:rPr>
          <w:rFonts w:ascii="Times New Roman" w:hAnsi="Times New Roman" w:cs="Times New Roman"/>
          <w:color w:val="000000" w:themeColor="text1"/>
        </w:rPr>
        <w:fldChar w:fldCharType="separate"/>
      </w:r>
      <w:r w:rsidRPr="00E50479">
        <w:rPr>
          <w:rStyle w:val="Hyperlink"/>
          <w:rFonts w:ascii="Times New Roman" w:hAnsi="Times New Roman" w:cs="Times New Roman"/>
          <w:color w:val="000000" w:themeColor="text1"/>
        </w:rPr>
        <w:t>https://www.bailii.org/ew/cases/EWCA/Civ/2023/1416.html</w:t>
      </w:r>
      <w:r w:rsidRPr="00E50479">
        <w:rPr>
          <w:rFonts w:ascii="Times New Roman" w:hAnsi="Times New Roman" w:cs="Times New Roman"/>
          <w:color w:val="000000" w:themeColor="text1"/>
        </w:rPr>
        <w:fldChar w:fldCharType="end"/>
      </w:r>
    </w:p>
    <w:p w14:paraId="7DB4B4CD" w14:textId="77777777" w:rsidR="00E50479" w:rsidRDefault="00E50479" w:rsidP="00E50479">
      <w:pPr>
        <w:tabs>
          <w:tab w:val="left" w:pos="1954"/>
        </w:tabs>
        <w:rPr>
          <w:rFonts w:ascii="Times New Roman" w:hAnsi="Times New Roman" w:cs="Times New Roman"/>
          <w:color w:val="000000" w:themeColor="text1"/>
        </w:rPr>
      </w:pPr>
    </w:p>
    <w:p w14:paraId="7499A3F6" w14:textId="77777777" w:rsid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631C2CF" w14:textId="77777777" w:rsid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7F2DD4F" w14:textId="77777777" w:rsid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AB5F8F1" w14:textId="77777777" w:rsid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14E62C7" w14:textId="4B20F724" w:rsidR="00E50479" w:rsidRP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  <w:u w:val="single"/>
        </w:rPr>
        <w:t>Cases not mentioned but relevant to i</w:t>
      </w:r>
      <w:r w:rsidRPr="00E5047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nvasion of </w:t>
      </w:r>
      <w:proofErr w:type="gramStart"/>
      <w:r w:rsidRPr="00E50479">
        <w:rPr>
          <w:rFonts w:ascii="Times New Roman" w:hAnsi="Times New Roman" w:cs="Times New Roman"/>
          <w:b/>
          <w:bCs/>
          <w:color w:val="000000" w:themeColor="text1"/>
          <w:u w:val="single"/>
        </w:rPr>
        <w:t>needs based</w:t>
      </w:r>
      <w:proofErr w:type="gramEnd"/>
      <w:r w:rsidRPr="00E5047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awards </w:t>
      </w:r>
    </w:p>
    <w:p w14:paraId="3D7255F7" w14:textId="77777777" w:rsid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3060A9" w14:textId="05021F2B" w:rsidR="00E50479" w:rsidRP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>VV v VV [2022] EWFC 46</w:t>
      </w:r>
    </w:p>
    <w:p w14:paraId="35F8EA3E" w14:textId="77777777" w:rsidR="00E50479" w:rsidRPr="00E50479" w:rsidRDefault="00E50479" w:rsidP="00E50479">
      <w:pPr>
        <w:rPr>
          <w:rFonts w:ascii="Times New Roman" w:hAnsi="Times New Roman" w:cs="Times New Roman"/>
          <w:color w:val="156082" w:themeColor="accent1"/>
        </w:rPr>
      </w:pPr>
      <w:hyperlink r:id="rId14" w:tgtFrame="_blank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  <w:shd w:val="clear" w:color="auto" w:fill="FFFFFF"/>
          </w:rPr>
          <w:t>https://www.bailii.org/ew/cases/EWFC/HCJ/2022/46.html</w:t>
        </w:r>
      </w:hyperlink>
    </w:p>
    <w:p w14:paraId="293F24DE" w14:textId="77777777" w:rsidR="00E50479" w:rsidRPr="00E50479" w:rsidRDefault="00E50479" w:rsidP="00E50479">
      <w:pPr>
        <w:rPr>
          <w:rFonts w:ascii="Times New Roman" w:hAnsi="Times New Roman" w:cs="Times New Roman"/>
          <w:color w:val="000000" w:themeColor="text1"/>
        </w:rPr>
      </w:pPr>
    </w:p>
    <w:p w14:paraId="7676120A" w14:textId="77777777" w:rsidR="00E50479" w:rsidRP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>P v P [2022] EWFC 158</w:t>
      </w:r>
    </w:p>
    <w:p w14:paraId="2A9F0F15" w14:textId="77777777" w:rsidR="00E50479" w:rsidRPr="00E50479" w:rsidRDefault="00E50479" w:rsidP="00E50479">
      <w:pPr>
        <w:rPr>
          <w:rFonts w:ascii="Times New Roman" w:hAnsi="Times New Roman" w:cs="Times New Roman"/>
          <w:color w:val="156082" w:themeColor="accent1"/>
        </w:rPr>
      </w:pPr>
      <w:hyperlink r:id="rId15" w:tgtFrame="_blank" w:history="1">
        <w:r w:rsidRPr="00E50479">
          <w:rPr>
            <w:rStyle w:val="Hyperlink"/>
            <w:rFonts w:ascii="Times New Roman" w:hAnsi="Times New Roman" w:cs="Times New Roman"/>
            <w:color w:val="156082" w:themeColor="accent1"/>
            <w:shd w:val="clear" w:color="auto" w:fill="FFFFFF"/>
          </w:rPr>
          <w:t>https://caselaw.nationalarchives.gov.uk/ewfc/2022/158</w:t>
        </w:r>
      </w:hyperlink>
    </w:p>
    <w:p w14:paraId="33125F70" w14:textId="77777777" w:rsidR="00E50479" w:rsidRP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2E4181D" w14:textId="77777777" w:rsidR="00E50479" w:rsidRPr="00E50479" w:rsidRDefault="00E50479" w:rsidP="00E5047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0479">
        <w:rPr>
          <w:rFonts w:ascii="Times New Roman" w:hAnsi="Times New Roman" w:cs="Times New Roman"/>
          <w:b/>
          <w:bCs/>
          <w:color w:val="000000" w:themeColor="text1"/>
        </w:rPr>
        <w:t>HD v WB [2023] EWFC 2</w:t>
      </w:r>
    </w:p>
    <w:p w14:paraId="637DF4DD" w14:textId="77777777" w:rsidR="00E50479" w:rsidRPr="00E50479" w:rsidRDefault="00E50479" w:rsidP="00E50479">
      <w:pPr>
        <w:rPr>
          <w:rFonts w:ascii="Times New Roman" w:hAnsi="Times New Roman" w:cs="Times New Roman"/>
          <w:color w:val="156082" w:themeColor="accent1"/>
        </w:rPr>
      </w:pPr>
      <w:hyperlink r:id="rId16" w:tgtFrame="_blank" w:history="1">
        <w:r w:rsidRPr="00E50479">
          <w:rPr>
            <w:rFonts w:ascii="Times New Roman" w:hAnsi="Times New Roman" w:cs="Times New Roman"/>
            <w:color w:val="156082" w:themeColor="accent1"/>
            <w:u w:val="single"/>
            <w:shd w:val="clear" w:color="auto" w:fill="FFFFFF"/>
          </w:rPr>
          <w:t>https://www.bailii.org/ew/cases/EWFC/HCJ/2023/2.html</w:t>
        </w:r>
      </w:hyperlink>
    </w:p>
    <w:p w14:paraId="7227A470" w14:textId="77777777" w:rsidR="00E50479" w:rsidRPr="00E50479" w:rsidRDefault="00E50479" w:rsidP="00E50479">
      <w:pPr>
        <w:rPr>
          <w:rFonts w:ascii="Times New Roman" w:hAnsi="Times New Roman" w:cs="Times New Roman"/>
          <w:color w:val="000000" w:themeColor="text1"/>
        </w:rPr>
      </w:pPr>
    </w:p>
    <w:p w14:paraId="70900CF7" w14:textId="77777777" w:rsidR="00E50479" w:rsidRPr="00E50479" w:rsidRDefault="00E50479" w:rsidP="00E50479">
      <w:pPr>
        <w:tabs>
          <w:tab w:val="left" w:pos="1954"/>
        </w:tabs>
        <w:rPr>
          <w:rFonts w:ascii="Times New Roman" w:hAnsi="Times New Roman" w:cs="Times New Roman"/>
          <w:color w:val="000000" w:themeColor="text1"/>
        </w:rPr>
      </w:pPr>
    </w:p>
    <w:sectPr w:rsidR="00E50479" w:rsidRPr="00E5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C"/>
    <w:rsid w:val="00001CC9"/>
    <w:rsid w:val="00142D83"/>
    <w:rsid w:val="00153EBF"/>
    <w:rsid w:val="00237E00"/>
    <w:rsid w:val="004543D3"/>
    <w:rsid w:val="004B1238"/>
    <w:rsid w:val="005278E3"/>
    <w:rsid w:val="0055187C"/>
    <w:rsid w:val="005E373B"/>
    <w:rsid w:val="005F59FC"/>
    <w:rsid w:val="007070F8"/>
    <w:rsid w:val="008326DF"/>
    <w:rsid w:val="00910B42"/>
    <w:rsid w:val="0096206A"/>
    <w:rsid w:val="00D06A08"/>
    <w:rsid w:val="00E50479"/>
    <w:rsid w:val="00E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DB4B5"/>
  <w15:chartTrackingRefBased/>
  <w15:docId w15:val="{643267FD-DEA1-8A43-B508-35DBCA1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8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8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37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373B"/>
    <w:rPr>
      <w:b/>
      <w:bCs/>
    </w:rPr>
  </w:style>
  <w:style w:type="character" w:styleId="Emphasis">
    <w:name w:val="Emphasis"/>
    <w:basedOn w:val="DefaultParagraphFont"/>
    <w:uiPriority w:val="20"/>
    <w:qFormat/>
    <w:rsid w:val="005E37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E37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4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ialremediesjournal.com/away/08bcbafa4da344b0a981aa34ae6dcd42" TargetMode="External"/><Relationship Id="rId13" Type="http://schemas.openxmlformats.org/officeDocument/2006/relationships/hyperlink" Target="https://www.bailii.org/ew/cases/EWHC/Fam/2024/538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ailii.org/ew/cases/EWFC/OJ/2021/B50.html" TargetMode="External"/><Relationship Id="rId12" Type="http://schemas.openxmlformats.org/officeDocument/2006/relationships/hyperlink" Target="https://www.familylawweek.co.uk/site.aspx?i=ed19994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inancialremediesjournal.com/away/5b977b049ccb48bfba00831cc8a4eda3" TargetMode="External"/><Relationship Id="rId1" Type="http://schemas.openxmlformats.org/officeDocument/2006/relationships/styles" Target="styles.xml"/><Relationship Id="rId6" Type="http://schemas.openxmlformats.org/officeDocument/2006/relationships/hyperlink" Target="https://knyvet.bailii.org/ew/cases/EWFC/HCJ/2021/63.html" TargetMode="External"/><Relationship Id="rId11" Type="http://schemas.openxmlformats.org/officeDocument/2006/relationships/hyperlink" Target="https://financialremediesjournal.com/away/73c10d7a358e4dc79a5f6c4174f17cd2" TargetMode="External"/><Relationship Id="rId5" Type="http://schemas.openxmlformats.org/officeDocument/2006/relationships/hyperlink" Target="https://www.bailii.org/ew/cases/EWHC/Fam/2020/2301.html" TargetMode="External"/><Relationship Id="rId15" Type="http://schemas.openxmlformats.org/officeDocument/2006/relationships/hyperlink" Target="https://financialremediesjournal.com/away/affb8fff946c4fccb8e6c3eee11518a6" TargetMode="External"/><Relationship Id="rId10" Type="http://schemas.openxmlformats.org/officeDocument/2006/relationships/hyperlink" Target="https://www.bailii.org/ew/cases/EWHC/Fam/2013/464.html" TargetMode="External"/><Relationship Id="rId4" Type="http://schemas.openxmlformats.org/officeDocument/2006/relationships/hyperlink" Target="https://caselaw.nationalarchives.gov.uk/ewfc/2020/52" TargetMode="External"/><Relationship Id="rId9" Type="http://schemas.openxmlformats.org/officeDocument/2006/relationships/hyperlink" Target="https://financialremediesjournal.com/away/973648cd46ab4229a6022d308ed7f820" TargetMode="External"/><Relationship Id="rId14" Type="http://schemas.openxmlformats.org/officeDocument/2006/relationships/hyperlink" Target="https://financialremediesjournal.com/away/6710990d1b304905ae2c44d9d7f7a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Croly</dc:creator>
  <cp:keywords/>
  <dc:description/>
  <cp:lastModifiedBy>Vivien Croly</cp:lastModifiedBy>
  <cp:revision>7</cp:revision>
  <dcterms:created xsi:type="dcterms:W3CDTF">2024-05-24T04:50:00Z</dcterms:created>
  <dcterms:modified xsi:type="dcterms:W3CDTF">2024-05-24T10:35:00Z</dcterms:modified>
</cp:coreProperties>
</file>